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21CE1" w14:textId="77777777" w:rsidR="00984E22" w:rsidRPr="00063F54" w:rsidRDefault="00984E22" w:rsidP="00984E22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Hinweise zur Verfahrensart</w:t>
      </w:r>
    </w:p>
    <w:p w14:paraId="28BA9D82" w14:textId="63A14920" w:rsidR="00984E22" w:rsidRPr="00961413" w:rsidRDefault="00984E22" w:rsidP="00984E22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bookmarkStart w:id="0" w:name="_Hlk127860360"/>
      <w:r>
        <w:t>Wahl der Verfahrensart, § 14 VgV</w:t>
      </w:r>
    </w:p>
    <w:bookmarkEnd w:id="0"/>
    <w:p w14:paraId="1A395FCB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AE06CD">
        <w:rPr>
          <w:rFonts w:cs="Arial"/>
          <w:bCs/>
          <w:szCs w:val="20"/>
        </w:rPr>
        <w:t>Die A</w:t>
      </w:r>
      <w:r>
        <w:rPr>
          <w:rFonts w:cs="Arial"/>
          <w:bCs/>
          <w:szCs w:val="20"/>
        </w:rPr>
        <w:t>uftraggeberin</w:t>
      </w:r>
      <w:r w:rsidRPr="00AE06CD">
        <w:rPr>
          <w:rFonts w:cs="Arial"/>
          <w:bCs/>
          <w:szCs w:val="20"/>
        </w:rPr>
        <w:t xml:space="preserve"> schreibt die Leistungen </w:t>
      </w:r>
      <w:r>
        <w:rPr>
          <w:rFonts w:cs="Arial"/>
          <w:bCs/>
          <w:szCs w:val="20"/>
        </w:rPr>
        <w:t xml:space="preserve">im Rahmen eines offenen Verfahrens </w:t>
      </w:r>
      <w:r w:rsidRPr="000E205B">
        <w:rPr>
          <w:rFonts w:cs="Arial"/>
          <w:bCs/>
          <w:szCs w:val="20"/>
        </w:rPr>
        <w:t>gemäß §</w:t>
      </w:r>
      <w:r>
        <w:rPr>
          <w:rFonts w:cs="Arial"/>
          <w:bCs/>
          <w:szCs w:val="20"/>
        </w:rPr>
        <w:t> 15</w:t>
      </w:r>
      <w:r w:rsidRPr="000E205B">
        <w:rPr>
          <w:rFonts w:cs="Arial"/>
          <w:bCs/>
          <w:szCs w:val="20"/>
        </w:rPr>
        <w:t xml:space="preserve"> Absatz 1 </w:t>
      </w:r>
      <w:r>
        <w:rPr>
          <w:rFonts w:cs="Arial"/>
          <w:bCs/>
          <w:szCs w:val="20"/>
        </w:rPr>
        <w:t>VgV</w:t>
      </w:r>
      <w:r w:rsidRPr="00AE06CD">
        <w:rPr>
          <w:rFonts w:cs="Arial"/>
          <w:bCs/>
          <w:szCs w:val="20"/>
        </w:rPr>
        <w:t>, in der zum Zeitpunkt der Veröffentlichung dieser Ausschreibung geltenden Fassung, aus.</w:t>
      </w:r>
    </w:p>
    <w:p w14:paraId="261CA0E0" w14:textId="77777777" w:rsidR="00984E22" w:rsidRPr="00961413" w:rsidRDefault="00984E22" w:rsidP="00984E22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>Offenes Verfahren, § 15 VgV</w:t>
      </w:r>
    </w:p>
    <w:p w14:paraId="335478B5" w14:textId="77777777" w:rsidR="00984E22" w:rsidRPr="00533C3A" w:rsidRDefault="00984E22" w:rsidP="00984E22">
      <w:pPr>
        <w:pStyle w:val="berschrift3"/>
      </w:pPr>
      <w:r>
        <w:t>Verfahrensbeschreibung</w:t>
      </w:r>
    </w:p>
    <w:p w14:paraId="4AA78E98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Bei einem offenen Verfahren fordert d</w:t>
      </w:r>
      <w:r>
        <w:rPr>
          <w:rFonts w:cs="Arial"/>
          <w:bCs/>
          <w:szCs w:val="20"/>
        </w:rPr>
        <w:t>ie ö</w:t>
      </w:r>
      <w:r w:rsidRPr="00113B1F">
        <w:rPr>
          <w:rFonts w:cs="Arial"/>
          <w:bCs/>
          <w:szCs w:val="20"/>
        </w:rPr>
        <w:t>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eine unbeschränkte Anzahl von Unternehmen öffentlich zur Abgabe von Angeboten auf. Jedes interessierte Unternehmen kann ein Angebot abgeben</w:t>
      </w:r>
    </w:p>
    <w:p w14:paraId="19164B11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113B1F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darf von den Bietern nur Aufklärung über das Angebot oder deren Eignung verlangen. Verhandlungen, insbesondere über Änderungen der Angebote oder Preise, sind unzulässig.</w:t>
      </w:r>
    </w:p>
    <w:p w14:paraId="074A8998" w14:textId="77777777" w:rsidR="00984E22" w:rsidRPr="00533C3A" w:rsidRDefault="00984E22" w:rsidP="00984E22">
      <w:pPr>
        <w:pStyle w:val="berschrift3"/>
      </w:pPr>
      <w:r>
        <w:t>Ablauf des Verfahrens (vereinfachte Darstellung)</w:t>
      </w:r>
    </w:p>
    <w:p w14:paraId="518D4B75" w14:textId="77777777" w:rsidR="00984E22" w:rsidRPr="00533C3A" w:rsidRDefault="00984E22" w:rsidP="00984E22">
      <w:pPr>
        <w:pStyle w:val="berschrift4"/>
      </w:pPr>
      <w:r>
        <w:t>Angebotsphase</w:t>
      </w:r>
    </w:p>
    <w:p w14:paraId="3494AD08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Interessierte Unternehmen können innerhalb der Angebotsfrist ein Angebot auf den abgefragten Leistungsgegenstand abgeben. Sämtliche in den Bewerbungsbedingungen getroffenen Regelungen sind bei Abgabe des Angebots zu beachten.</w:t>
      </w:r>
    </w:p>
    <w:p w14:paraId="46BEEA77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Unklarheiten zu den Vergabeunterlagen sind innerhalb der Angebotsphase zu klären.</w:t>
      </w:r>
    </w:p>
    <w:p w14:paraId="2535B9EA" w14:textId="77777777" w:rsidR="00984E22" w:rsidRPr="00533C3A" w:rsidRDefault="00984E22" w:rsidP="00984E22">
      <w:pPr>
        <w:pStyle w:val="berschrift4"/>
      </w:pPr>
      <w:r>
        <w:t>Wertungsphase</w:t>
      </w:r>
    </w:p>
    <w:p w14:paraId="192A01F4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vom Inhalt der Angebote erst nach Ablauf der </w:t>
      </w:r>
      <w:r>
        <w:rPr>
          <w:rFonts w:cs="Arial"/>
          <w:bCs/>
          <w:szCs w:val="20"/>
        </w:rPr>
        <w:t>Angebotsfrist</w:t>
      </w:r>
      <w:r w:rsidRPr="00E368A7">
        <w:rPr>
          <w:rFonts w:cs="Arial"/>
          <w:bCs/>
          <w:szCs w:val="20"/>
        </w:rPr>
        <w:t xml:space="preserve"> Kenntnis nehmen. Die Öffnung der Angebote wird von mindestens zwei Vertretern de</w:t>
      </w:r>
      <w:r>
        <w:rPr>
          <w:rFonts w:cs="Arial"/>
          <w:bCs/>
          <w:szCs w:val="20"/>
        </w:rPr>
        <w:t>r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gemeinsam an einem Termin unverzüglich nach Ablauf der Angebotsfrist durchgeführt. Bieter sind nicht zugelassen.</w:t>
      </w:r>
    </w:p>
    <w:p w14:paraId="7B99AD1A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Die Angebote sind auf Vollständigkeit und fachliche Richtigkeit</w:t>
      </w:r>
      <w:r>
        <w:rPr>
          <w:rFonts w:cs="Arial"/>
          <w:bCs/>
          <w:szCs w:val="20"/>
        </w:rPr>
        <w:t xml:space="preserve"> sowie</w:t>
      </w:r>
      <w:r w:rsidRPr="00E368A7">
        <w:rPr>
          <w:rFonts w:cs="Arial"/>
          <w:bCs/>
          <w:szCs w:val="20"/>
        </w:rPr>
        <w:t xml:space="preserve"> auf rechnerische Richtigkeit zu prüfen.</w:t>
      </w:r>
      <w:r>
        <w:rPr>
          <w:rFonts w:cs="Arial"/>
          <w:bCs/>
          <w:szCs w:val="20"/>
        </w:rPr>
        <w:t xml:space="preserve"> In der VgV näher bestimmte Unterlagen können von der Auftraggeberin bei Bedarf nachgefordert werden. </w:t>
      </w:r>
    </w:p>
    <w:p w14:paraId="5192B8E1" w14:textId="77777777" w:rsidR="00984E22" w:rsidRPr="00533C3A" w:rsidRDefault="00984E22" w:rsidP="00984E22">
      <w:pPr>
        <w:pStyle w:val="berschrift4"/>
      </w:pPr>
      <w:r>
        <w:t>Postprozessuale Phase</w:t>
      </w:r>
    </w:p>
    <w:p w14:paraId="04CB6217" w14:textId="77777777" w:rsidR="00984E22" w:rsidRDefault="00984E22" w:rsidP="00984E22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Das für den Zuschlag vorgesehene Unternehmen wird innerhalb der Bindefrist der Angebote über den beabsichtigten Zuschlag informiert.</w:t>
      </w:r>
    </w:p>
    <w:p w14:paraId="097EB160" w14:textId="77777777" w:rsidR="00984E22" w:rsidRPr="00E12E48" w:rsidRDefault="00984E22" w:rsidP="00984E22">
      <w:pPr>
        <w:spacing w:after="120" w:line="240" w:lineRule="auto"/>
        <w:rPr>
          <w:rFonts w:cs="Arial"/>
          <w:bCs/>
          <w:szCs w:val="20"/>
        </w:rPr>
      </w:pPr>
      <w:r w:rsidRPr="00945420">
        <w:rPr>
          <w:rFonts w:cs="Arial"/>
          <w:bCs/>
          <w:szCs w:val="20"/>
        </w:rPr>
        <w:t xml:space="preserve">Unbeschadet des § 134 </w:t>
      </w:r>
      <w:r>
        <w:rPr>
          <w:rFonts w:cs="Arial"/>
          <w:bCs/>
          <w:szCs w:val="20"/>
        </w:rPr>
        <w:t>GWB</w:t>
      </w:r>
      <w:r w:rsidRPr="00945420">
        <w:rPr>
          <w:rFonts w:cs="Arial"/>
          <w:bCs/>
          <w:szCs w:val="20"/>
        </w:rPr>
        <w:t xml:space="preserve"> teilt d</w:t>
      </w:r>
      <w:r>
        <w:rPr>
          <w:rFonts w:cs="Arial"/>
          <w:bCs/>
          <w:szCs w:val="20"/>
        </w:rPr>
        <w:t>ie</w:t>
      </w:r>
      <w:r w:rsidRPr="00945420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945420">
        <w:rPr>
          <w:rFonts w:cs="Arial"/>
          <w:bCs/>
          <w:szCs w:val="20"/>
        </w:rPr>
        <w:t xml:space="preserve"> jedem Bieter unverzüglich </w:t>
      </w:r>
      <w:r>
        <w:rPr>
          <w:rFonts w:cs="Arial"/>
          <w:bCs/>
          <w:szCs w:val="20"/>
        </w:rPr>
        <w:t>ihr</w:t>
      </w:r>
      <w:r w:rsidRPr="00945420">
        <w:rPr>
          <w:rFonts w:cs="Arial"/>
          <w:bCs/>
          <w:szCs w:val="20"/>
        </w:rPr>
        <w:t>e Entscheidungen über den Abschluss einer Rahmenvereinbarung</w:t>
      </w:r>
      <w:r>
        <w:rPr>
          <w:rFonts w:cs="Arial"/>
          <w:bCs/>
          <w:szCs w:val="20"/>
        </w:rPr>
        <w:t xml:space="preserve"> oder </w:t>
      </w:r>
      <w:r w:rsidRPr="00945420">
        <w:rPr>
          <w:rFonts w:cs="Arial"/>
          <w:bCs/>
          <w:szCs w:val="20"/>
        </w:rPr>
        <w:t>die Zuschlagserteilung mit. Gleiches gilt für die Entscheidung, ein Vergabeverfahren aufzuheben oder erneut einzuleiten einschließlich der Gründe dafür, sofern eine Auftragsbekanntmachung oder Vorinformation veröffentlicht wurde.</w:t>
      </w:r>
      <w:r>
        <w:rPr>
          <w:rFonts w:cs="Arial"/>
          <w:bCs/>
          <w:szCs w:val="20"/>
        </w:rPr>
        <w:t xml:space="preserve"> Es gilt § 62 VgV.</w:t>
      </w:r>
    </w:p>
    <w:p w14:paraId="6A16E1C1" w14:textId="70DED72D" w:rsidR="00817983" w:rsidRDefault="00817983" w:rsidP="00E75E94">
      <w:pPr>
        <w:spacing w:after="120" w:line="240" w:lineRule="auto"/>
        <w:rPr>
          <w:rFonts w:cs="Arial"/>
          <w:bCs/>
          <w:szCs w:val="20"/>
        </w:rPr>
      </w:pPr>
    </w:p>
    <w:sectPr w:rsidR="00817983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D31A" w14:textId="77777777" w:rsidR="005A3E03" w:rsidRDefault="005A3E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0CC89867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proofErr w:type="spellStart"/>
    <w:r>
      <w:rPr>
        <w:rFonts w:ascii="AOK Buenos Aires Text" w:hAnsi="AOK Buenos Aires Text"/>
        <w:color w:val="005E3F"/>
      </w:rPr>
      <w:t>Anl</w:t>
    </w:r>
    <w:proofErr w:type="spellEnd"/>
    <w:r>
      <w:rPr>
        <w:rFonts w:ascii="AOK Buenos Aires Text" w:hAnsi="AOK Buenos Aires Text"/>
        <w:color w:val="005E3F"/>
      </w:rPr>
      <w:t xml:space="preserve"> A.01</w:t>
    </w:r>
    <w:r w:rsidR="00063F54" w:rsidRPr="00A14F5F">
      <w:rPr>
        <w:rFonts w:ascii="AOK Buenos Aires Text" w:hAnsi="AOK Buenos Aires Text"/>
        <w:color w:val="005E3F"/>
      </w:rPr>
      <w:t xml:space="preserve"> – </w:t>
    </w:r>
    <w:r w:rsidR="00804B0D">
      <w:rPr>
        <w:rFonts w:ascii="AOK Buenos Aires Text" w:hAnsi="AOK Buenos Aires Text"/>
        <w:color w:val="005E3F"/>
      </w:rPr>
      <w:t>Hinweise zur Verfahrensart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ED4934">
      <w:rPr>
        <w:rFonts w:ascii="AOK Buenos Aires Text" w:hAnsi="AOK Buenos Aires Text"/>
        <w:color w:val="005E3F"/>
      </w:rPr>
      <w:t>0</w:t>
    </w:r>
    <w:r w:rsidR="000200E9">
      <w:rPr>
        <w:rFonts w:ascii="AOK Buenos Aires Text" w:hAnsi="AOK Buenos Aires Text"/>
        <w:color w:val="005E3F"/>
      </w:rPr>
      <w:t>925</w:t>
    </w:r>
    <w:r w:rsidR="00014AA8" w:rsidRPr="00A14F5F">
      <w:rPr>
        <w:rFonts w:ascii="AOK Buenos Aires Text" w:hAnsi="AOK Buenos Aires Text"/>
        <w:color w:val="005E3F"/>
      </w:rPr>
      <w:t>)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52A4" w14:textId="77777777" w:rsidR="005A3E03" w:rsidRDefault="005A3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4590" w14:textId="77777777" w:rsidR="005A3E03" w:rsidRDefault="005A3E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676533D1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0200E9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1EFBE07F" w14:textId="213E3E77" w:rsidR="000C4456" w:rsidRDefault="00A14F5F" w:rsidP="00DF4D68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5A3E03" w:rsidRPr="005A3E03">
      <w:rPr>
        <w:rFonts w:ascii="AOK Buenos Aires SemiBold" w:hAnsi="AOK Buenos Aires SemiBold"/>
        <w:bCs/>
        <w:color w:val="005E3F"/>
        <w:szCs w:val="22"/>
      </w:rPr>
      <w:t xml:space="preserve">Bereitstellung, Betrieb, Konzeption und Vermarktung einer webbasierten Plattform zur Unterstützung des Betriebliche Gesundheitsmanagements (BGM) </w:t>
    </w:r>
    <w:r w:rsidR="005A3E03">
      <w:rPr>
        <w:rFonts w:ascii="AOK Buenos Aires SemiBold" w:hAnsi="AOK Buenos Aires SemiBold"/>
        <w:bCs/>
        <w:color w:val="005E3F"/>
        <w:szCs w:val="22"/>
      </w:rPr>
      <w:t>(SAVE_131_2025_294)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87B5" w14:textId="77777777" w:rsidR="005A3E03" w:rsidRDefault="005A3E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18U+qJESRV7wNVaFxZaygSMpVUWjRarAStZvyh2/YdMgNPJYsL2YZ3vY3kvty0N1yXkdGvF9PR2ztsry/vSrig==" w:salt="2lT9O8jQ54Ni5xrC69WJZ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200E9"/>
    <w:rsid w:val="00036EB6"/>
    <w:rsid w:val="00056832"/>
    <w:rsid w:val="00063F54"/>
    <w:rsid w:val="00063FF9"/>
    <w:rsid w:val="000738ED"/>
    <w:rsid w:val="00084EB5"/>
    <w:rsid w:val="0008507B"/>
    <w:rsid w:val="000865C4"/>
    <w:rsid w:val="00091E9E"/>
    <w:rsid w:val="000951EC"/>
    <w:rsid w:val="000979BE"/>
    <w:rsid w:val="000A1EB4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E654C"/>
    <w:rsid w:val="000F0223"/>
    <w:rsid w:val="0011093C"/>
    <w:rsid w:val="00116AD9"/>
    <w:rsid w:val="0012666F"/>
    <w:rsid w:val="0014468B"/>
    <w:rsid w:val="0014541E"/>
    <w:rsid w:val="00146DEB"/>
    <w:rsid w:val="0014738A"/>
    <w:rsid w:val="00162F5A"/>
    <w:rsid w:val="00165074"/>
    <w:rsid w:val="00174759"/>
    <w:rsid w:val="00190708"/>
    <w:rsid w:val="001A19A3"/>
    <w:rsid w:val="001B5435"/>
    <w:rsid w:val="001D1086"/>
    <w:rsid w:val="001E3CA7"/>
    <w:rsid w:val="001E45DF"/>
    <w:rsid w:val="00200C4A"/>
    <w:rsid w:val="00203609"/>
    <w:rsid w:val="00207971"/>
    <w:rsid w:val="00213CD0"/>
    <w:rsid w:val="0024266E"/>
    <w:rsid w:val="00281787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86A2F"/>
    <w:rsid w:val="003A0743"/>
    <w:rsid w:val="003A52C8"/>
    <w:rsid w:val="003A7EB1"/>
    <w:rsid w:val="003B1DA4"/>
    <w:rsid w:val="003C06B3"/>
    <w:rsid w:val="003C61B4"/>
    <w:rsid w:val="003D76A5"/>
    <w:rsid w:val="003E6484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C24FD"/>
    <w:rsid w:val="004C7DF3"/>
    <w:rsid w:val="004E1ADC"/>
    <w:rsid w:val="004F57AD"/>
    <w:rsid w:val="004F60B7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A3E03"/>
    <w:rsid w:val="005B7774"/>
    <w:rsid w:val="005C0CA8"/>
    <w:rsid w:val="005E3985"/>
    <w:rsid w:val="005F09E5"/>
    <w:rsid w:val="005F7958"/>
    <w:rsid w:val="006107B1"/>
    <w:rsid w:val="006205B9"/>
    <w:rsid w:val="00622359"/>
    <w:rsid w:val="0063492C"/>
    <w:rsid w:val="006428EA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D152D"/>
    <w:rsid w:val="006E407A"/>
    <w:rsid w:val="00704264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074AF"/>
    <w:rsid w:val="008163B4"/>
    <w:rsid w:val="00817983"/>
    <w:rsid w:val="00844302"/>
    <w:rsid w:val="00844762"/>
    <w:rsid w:val="00845D51"/>
    <w:rsid w:val="00855A09"/>
    <w:rsid w:val="00857D55"/>
    <w:rsid w:val="0087084D"/>
    <w:rsid w:val="00872DF5"/>
    <w:rsid w:val="0089234D"/>
    <w:rsid w:val="00893D57"/>
    <w:rsid w:val="008A4133"/>
    <w:rsid w:val="008A55AA"/>
    <w:rsid w:val="008A7223"/>
    <w:rsid w:val="008B6531"/>
    <w:rsid w:val="008C1CCD"/>
    <w:rsid w:val="008C2D89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84E22"/>
    <w:rsid w:val="009A2784"/>
    <w:rsid w:val="009A73F9"/>
    <w:rsid w:val="009B5A9C"/>
    <w:rsid w:val="009C494B"/>
    <w:rsid w:val="009D3D1A"/>
    <w:rsid w:val="009E3B60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A47D3"/>
    <w:rsid w:val="00BB0F8E"/>
    <w:rsid w:val="00BD180B"/>
    <w:rsid w:val="00BD180E"/>
    <w:rsid w:val="00BF0C70"/>
    <w:rsid w:val="00BF55BC"/>
    <w:rsid w:val="00C04558"/>
    <w:rsid w:val="00C04919"/>
    <w:rsid w:val="00C04C05"/>
    <w:rsid w:val="00C15C00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07B74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DF4D68"/>
    <w:rsid w:val="00E054A2"/>
    <w:rsid w:val="00E12E48"/>
    <w:rsid w:val="00E14250"/>
    <w:rsid w:val="00E1427B"/>
    <w:rsid w:val="00E32872"/>
    <w:rsid w:val="00E368A7"/>
    <w:rsid w:val="00E5245E"/>
    <w:rsid w:val="00E52E32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3FCD"/>
    <w:rsid w:val="00F0495D"/>
    <w:rsid w:val="00F060DB"/>
    <w:rsid w:val="00F11959"/>
    <w:rsid w:val="00F13FC0"/>
    <w:rsid w:val="00F148AA"/>
    <w:rsid w:val="00F1749C"/>
    <w:rsid w:val="00F307D7"/>
    <w:rsid w:val="00F60A39"/>
    <w:rsid w:val="00F7273D"/>
    <w:rsid w:val="00F80551"/>
    <w:rsid w:val="00F8533C"/>
    <w:rsid w:val="00F90106"/>
    <w:rsid w:val="00FB1BAF"/>
    <w:rsid w:val="00FB3A9E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DFE40-06EA-4ECF-8B2A-40F3F377DE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80A03D-6381-4873-ADDC-AFFA3031C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78122-2749-422F-9334-8103CAC37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69</cp:revision>
  <cp:lastPrinted>2012-08-29T14:23:00Z</cp:lastPrinted>
  <dcterms:created xsi:type="dcterms:W3CDTF">2022-08-09T08:11:00Z</dcterms:created>
  <dcterms:modified xsi:type="dcterms:W3CDTF">2026-06-22T13:04:00Z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